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r w:rsidR="005A4D30">
              <w:rPr>
                <w:rFonts w:ascii="Times New Roman" w:eastAsia="Calibri" w:hAnsi="Times New Roman" w:cs="Times New Roman"/>
                <w:lang w:eastAsia="bg-BG"/>
              </w:rPr>
              <w:t>Таня Венкова Христова</w:t>
            </w:r>
          </w:p>
        </w:tc>
        <w:tc>
          <w:tcPr>
            <w:tcW w:w="4645" w:type="dxa"/>
            <w:shd w:val="clear" w:color="auto" w:fill="auto"/>
          </w:tcPr>
          <w:p w:rsidR="000F32B2" w:rsidRPr="000F32B2" w:rsidRDefault="00D32B71" w:rsidP="00176F54">
            <w:pPr>
              <w:spacing w:before="120" w:after="12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lang w:eastAsia="bg-BG"/>
              </w:rPr>
              <w:t xml:space="preserve">Кмет на </w:t>
            </w:r>
            <w:r w:rsidR="000F32B2"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005A4D30">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CB5926" w:rsidRDefault="00CB5926" w:rsidP="00A4405E">
            <w:pPr>
              <w:tabs>
                <w:tab w:val="num" w:pos="360"/>
              </w:tabs>
              <w:spacing w:after="0" w:line="240" w:lineRule="auto"/>
              <w:jc w:val="both"/>
              <w:rPr>
                <w:rFonts w:ascii="Times New Roman" w:eastAsia="Times New Roman" w:hAnsi="Times New Roman" w:cs="Times New Roman"/>
                <w:b/>
                <w:sz w:val="24"/>
                <w:szCs w:val="24"/>
                <w:lang w:eastAsia="bg-BG"/>
              </w:rPr>
            </w:pPr>
            <w:bookmarkStart w:id="0" w:name="_GoBack"/>
            <w:r w:rsidRPr="00CB5926">
              <w:rPr>
                <w:rFonts w:ascii="Times New Roman" w:hAnsi="Times New Roman" w:cs="Times New Roman"/>
                <w:b/>
              </w:rPr>
              <w:t>Ремонт на публична инфраструктура – кв.Трендафил 1, град Габрово.</w:t>
            </w:r>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w:t>
            </w:r>
            <w:r w:rsidRPr="000F32B2">
              <w:rPr>
                <w:rFonts w:ascii="Times New Roman" w:eastAsia="Calibri" w:hAnsi="Times New Roman" w:cs="Times New Roman"/>
                <w:lang w:eastAsia="bg-BG"/>
              </w:rPr>
              <w:lastRenderedPageBreak/>
              <w:t xml:space="preserve">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r w:rsidRPr="000F32B2">
              <w:rPr>
                <w:rFonts w:ascii="Times New Roman" w:eastAsia="Calibri" w:hAnsi="Times New Roman" w:cs="Times New Roman"/>
                <w:b/>
                <w:i/>
                <w:lang w:eastAsia="bg-BG"/>
              </w:rPr>
              <w:lastRenderedPageBreak/>
              <w:t>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Специфични национални основания за </w:t>
            </w:r>
            <w:r w:rsidRPr="000F32B2">
              <w:rPr>
                <w:rFonts w:ascii="Times New Roman" w:eastAsia="Calibri" w:hAnsi="Times New Roman" w:cs="Times New Roman"/>
                <w:b/>
                <w:i/>
                <w:lang w:eastAsia="bg-BG"/>
              </w:rPr>
              <w:lastRenderedPageBreak/>
              <w:t>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 xml:space="preserve">Той е вписан в съответния </w:t>
            </w:r>
            <w:r w:rsidRPr="000F32B2">
              <w:rPr>
                <w:rFonts w:ascii="Times New Roman" w:eastAsia="Calibri" w:hAnsi="Times New Roman" w:cs="Times New Roman"/>
                <w:b/>
                <w:lang w:eastAsia="bg-BG"/>
              </w:rPr>
              <w:lastRenderedPageBreak/>
              <w:t>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в областта и за броя години, изисквани в съответното обявление или </w:t>
            </w:r>
            <w:r w:rsidRPr="000F32B2">
              <w:rPr>
                <w:rFonts w:ascii="Times New Roman" w:eastAsia="Calibri" w:hAnsi="Times New Roman" w:cs="Times New Roman"/>
                <w:b/>
                <w:lang w:eastAsia="bg-BG"/>
              </w:rPr>
              <w:lastRenderedPageBreak/>
              <w:t>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lang w:eastAsia="bg-BG"/>
              </w:rPr>
              <w:lastRenderedPageBreak/>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 xml:space="preserve">съоръженията за проучване и </w:t>
            </w:r>
            <w:r w:rsidRPr="000F32B2">
              <w:rPr>
                <w:rFonts w:ascii="Times New Roman" w:eastAsia="Calibri" w:hAnsi="Times New Roman" w:cs="Times New Roman"/>
                <w:b/>
                <w:lang w:eastAsia="bg-BG"/>
              </w:rPr>
              <w:lastRenderedPageBreak/>
              <w:t>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някои от тези сертификати или форми </w:t>
            </w:r>
            <w:r w:rsidRPr="000F32B2">
              <w:rPr>
                <w:rFonts w:ascii="Times New Roman" w:eastAsia="Calibri" w:hAnsi="Times New Roman" w:cs="Times New Roman"/>
                <w:i/>
                <w:lang w:eastAsia="bg-BG"/>
              </w:rPr>
              <w:lastRenderedPageBreak/>
              <w:t>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9BE" w:rsidRDefault="007B29BE" w:rsidP="000F32B2">
      <w:pPr>
        <w:spacing w:after="0" w:line="240" w:lineRule="auto"/>
      </w:pPr>
      <w:r>
        <w:separator/>
      </w:r>
    </w:p>
  </w:endnote>
  <w:endnote w:type="continuationSeparator" w:id="0">
    <w:p w:rsidR="007B29BE" w:rsidRDefault="007B29B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5"/>
    </w:tblGrid>
    <w:tr w:rsidR="00843DBF">
      <w:tc>
        <w:tcPr>
          <w:tcW w:w="918" w:type="dxa"/>
        </w:tcPr>
        <w:p w:rsidR="00843DBF" w:rsidRDefault="00843DBF">
          <w:pPr>
            <w:pStyle w:val="aa"/>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CB5926" w:rsidRPr="00CB5926">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843DBF" w:rsidRDefault="00843DBF">
          <w:pPr>
            <w:pStyle w:val="aa"/>
          </w:pPr>
        </w:p>
      </w:tc>
    </w:tr>
  </w:tbl>
  <w:p w:rsidR="00843DBF" w:rsidRDefault="00843DB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9BE" w:rsidRDefault="007B29BE" w:rsidP="000F32B2">
      <w:pPr>
        <w:spacing w:after="0" w:line="240" w:lineRule="auto"/>
      </w:pPr>
      <w:r>
        <w:separator/>
      </w:r>
    </w:p>
  </w:footnote>
  <w:footnote w:type="continuationSeparator" w:id="0">
    <w:p w:rsidR="007B29BE" w:rsidRDefault="007B29BE" w:rsidP="000F32B2">
      <w:pPr>
        <w:spacing w:after="0" w:line="240" w:lineRule="auto"/>
      </w:pPr>
      <w:r>
        <w:continuationSeparator/>
      </w:r>
    </w:p>
  </w:footnote>
  <w:footnote w:id="1">
    <w:p w:rsidR="000F32B2" w:rsidRPr="001A2A2A"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a3"/>
        <w:pBdr>
          <w:top w:val="single" w:sz="4" w:space="1" w:color="auto"/>
          <w:left w:val="single" w:sz="4" w:space="4" w:color="auto"/>
          <w:bottom w:val="single" w:sz="4" w:space="1" w:color="auto"/>
          <w:right w:val="single" w:sz="4" w:space="4" w:color="auto"/>
        </w:pBdr>
        <w:shd w:val="clear" w:color="auto" w:fill="BFBFBF"/>
        <w:rPr>
          <w:i/>
        </w:rPr>
      </w:pPr>
      <w:r w:rsidRPr="00FA0A92">
        <w:rPr>
          <w:rStyle w:val="a5"/>
        </w:rPr>
        <w:footnoteRef/>
      </w:r>
      <w:r>
        <w:tab/>
      </w:r>
      <w:r>
        <w:rPr>
          <w:i/>
        </w:rPr>
        <w:t>Вж. точки II. 1.1 и II.1.3 от съответното обявление</w:t>
      </w:r>
    </w:p>
  </w:footnote>
  <w:footnote w:id="5">
    <w:p w:rsidR="000F32B2" w:rsidRPr="00603654" w:rsidRDefault="000F32B2" w:rsidP="000F32B2">
      <w:pPr>
        <w:pStyle w:val="a3"/>
        <w:pBdr>
          <w:top w:val="single" w:sz="4" w:space="1" w:color="auto"/>
          <w:left w:val="single" w:sz="4" w:space="4" w:color="auto"/>
          <w:bottom w:val="single" w:sz="4" w:space="1" w:color="auto"/>
          <w:right w:val="single" w:sz="4" w:space="4" w:color="auto"/>
        </w:pBdr>
        <w:shd w:val="clear" w:color="auto" w:fill="BFBFBF"/>
        <w:rPr>
          <w:i/>
        </w:rPr>
      </w:pPr>
      <w:r w:rsidRPr="0047201F">
        <w:rPr>
          <w:rStyle w:val="a5"/>
        </w:rPr>
        <w:footnoteRef/>
      </w:r>
      <w:r>
        <w:rPr>
          <w:i/>
        </w:rPr>
        <w:tab/>
        <w:t>Вж. точка II. 1.1 от съответното обявление</w:t>
      </w:r>
    </w:p>
  </w:footnote>
  <w:footnote w:id="6">
    <w:p w:rsidR="000F32B2" w:rsidRPr="002C475F"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47201F">
        <w:rPr>
          <w:rStyle w:val="a5"/>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a3"/>
        <w:pBdr>
          <w:top w:val="single" w:sz="4" w:space="1" w:color="auto"/>
          <w:left w:val="single" w:sz="4" w:space="4" w:color="auto"/>
          <w:bottom w:val="single" w:sz="4" w:space="1" w:color="auto"/>
          <w:right w:val="single" w:sz="4" w:space="4" w:color="auto"/>
        </w:pBdr>
        <w:shd w:val="clear" w:color="auto" w:fill="BFBFBF"/>
        <w:rPr>
          <w:b/>
          <w:i/>
        </w:rPr>
      </w:pPr>
      <w:r w:rsidRPr="00FA0A92">
        <w:rPr>
          <w:rStyle w:val="a5"/>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0">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1">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2">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5">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Вж. член 57, параграф 4 от Директива 2014/24/ЕС</w:t>
      </w:r>
    </w:p>
  </w:footnote>
  <w:footnote w:id="26">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32">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Например съотношението между активите и пасивите.</w:t>
      </w:r>
    </w:p>
  </w:footnote>
  <w:footnote w:id="36">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Например съотношението между активите и пасивите.</w:t>
      </w:r>
    </w:p>
  </w:footnote>
  <w:footnote w:id="37">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38">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a3"/>
        <w:pBdr>
          <w:top w:val="single" w:sz="4" w:space="1" w:color="auto"/>
          <w:left w:val="single" w:sz="4" w:space="4" w:color="auto"/>
          <w:bottom w:val="single" w:sz="4" w:space="5" w:color="auto"/>
          <w:right w:val="single" w:sz="4" w:space="4" w:color="auto"/>
        </w:pBdr>
        <w:shd w:val="clear" w:color="auto" w:fill="BFBFBF"/>
      </w:pPr>
      <w:r w:rsidRPr="00FA0A92">
        <w:rPr>
          <w:rStyle w:val="a5"/>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46">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47">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a3"/>
        <w:pBdr>
          <w:top w:val="single" w:sz="4" w:space="1" w:color="auto"/>
          <w:left w:val="single" w:sz="4" w:space="4" w:color="auto"/>
          <w:bottom w:val="single" w:sz="4" w:space="1" w:color="auto"/>
          <w:right w:val="single" w:sz="4" w:space="4" w:color="auto"/>
        </w:pBdr>
        <w:shd w:val="clear" w:color="auto" w:fill="BFBFBF"/>
      </w:pPr>
      <w:r w:rsidRPr="0047201F">
        <w:rPr>
          <w:rStyle w:val="a5"/>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DBF" w:rsidRDefault="00843DBF">
    <w:pPr>
      <w:pStyle w:val="a8"/>
      <w:jc w:val="center"/>
    </w:pPr>
  </w:p>
  <w:p w:rsidR="00843DBF" w:rsidRDefault="00843D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A6E32"/>
    <w:rsid w:val="000D3487"/>
    <w:rsid w:val="000F32B2"/>
    <w:rsid w:val="00176F54"/>
    <w:rsid w:val="00346B48"/>
    <w:rsid w:val="00363185"/>
    <w:rsid w:val="003A626F"/>
    <w:rsid w:val="003C67A7"/>
    <w:rsid w:val="003D3E90"/>
    <w:rsid w:val="003E7375"/>
    <w:rsid w:val="004C67D8"/>
    <w:rsid w:val="005021E9"/>
    <w:rsid w:val="005A4D30"/>
    <w:rsid w:val="007247D8"/>
    <w:rsid w:val="0074672E"/>
    <w:rsid w:val="00791562"/>
    <w:rsid w:val="007B29BE"/>
    <w:rsid w:val="00843DBF"/>
    <w:rsid w:val="0084536E"/>
    <w:rsid w:val="00894238"/>
    <w:rsid w:val="009051D0"/>
    <w:rsid w:val="00A4405E"/>
    <w:rsid w:val="00A879BB"/>
    <w:rsid w:val="00AA5F8C"/>
    <w:rsid w:val="00AC2688"/>
    <w:rsid w:val="00AE018D"/>
    <w:rsid w:val="00B07F63"/>
    <w:rsid w:val="00B2449A"/>
    <w:rsid w:val="00B63DB5"/>
    <w:rsid w:val="00B6494A"/>
    <w:rsid w:val="00BC1B18"/>
    <w:rsid w:val="00C04EC7"/>
    <w:rsid w:val="00C63052"/>
    <w:rsid w:val="00CB5926"/>
    <w:rsid w:val="00D04F4B"/>
    <w:rsid w:val="00D32B71"/>
    <w:rsid w:val="00D41866"/>
    <w:rsid w:val="00DE02F2"/>
    <w:rsid w:val="00E26896"/>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4"/>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a0"/>
    <w:uiPriority w:val="99"/>
    <w:semiHidden/>
    <w:rsid w:val="000F32B2"/>
    <w:rPr>
      <w:sz w:val="20"/>
      <w:szCs w:val="20"/>
    </w:rPr>
  </w:style>
  <w:style w:type="character" w:styleId="a5">
    <w:name w:val="footnote reference"/>
    <w:aliases w:val="Footnote symbol"/>
    <w:basedOn w:val="a0"/>
    <w:uiPriority w:val="99"/>
    <w:rsid w:val="000F32B2"/>
    <w:rPr>
      <w:rFonts w:cs="Times New Roman"/>
      <w:vertAlign w:val="superscript"/>
    </w:rPr>
  </w:style>
  <w:style w:type="character" w:customStyle="1" w:styleId="a4">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3"/>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a"/>
    <w:next w:val="a"/>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a"/>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a6">
    <w:name w:val="Balloon Text"/>
    <w:basedOn w:val="a"/>
    <w:link w:val="a7"/>
    <w:uiPriority w:val="99"/>
    <w:semiHidden/>
    <w:unhideWhenUsed/>
    <w:rsid w:val="0084536E"/>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84536E"/>
    <w:rPr>
      <w:rFonts w:ascii="Tahoma" w:hAnsi="Tahoma" w:cs="Tahoma"/>
      <w:sz w:val="16"/>
      <w:szCs w:val="16"/>
    </w:rPr>
  </w:style>
  <w:style w:type="paragraph" w:styleId="a8">
    <w:name w:val="header"/>
    <w:basedOn w:val="a"/>
    <w:link w:val="a9"/>
    <w:uiPriority w:val="99"/>
    <w:unhideWhenUsed/>
    <w:rsid w:val="00843DBF"/>
    <w:pPr>
      <w:tabs>
        <w:tab w:val="center" w:pos="4536"/>
        <w:tab w:val="right" w:pos="9072"/>
      </w:tabs>
      <w:spacing w:after="0" w:line="240" w:lineRule="auto"/>
    </w:pPr>
  </w:style>
  <w:style w:type="character" w:customStyle="1" w:styleId="a9">
    <w:name w:val="Горен колонтитул Знак"/>
    <w:basedOn w:val="a0"/>
    <w:link w:val="a8"/>
    <w:uiPriority w:val="99"/>
    <w:rsid w:val="00843DBF"/>
  </w:style>
  <w:style w:type="paragraph" w:styleId="aa">
    <w:name w:val="footer"/>
    <w:basedOn w:val="a"/>
    <w:link w:val="ab"/>
    <w:uiPriority w:val="99"/>
    <w:unhideWhenUsed/>
    <w:rsid w:val="00843DBF"/>
    <w:pPr>
      <w:tabs>
        <w:tab w:val="center" w:pos="4536"/>
        <w:tab w:val="right" w:pos="9072"/>
      </w:tabs>
      <w:spacing w:after="0" w:line="240" w:lineRule="auto"/>
    </w:pPr>
  </w:style>
  <w:style w:type="character" w:customStyle="1" w:styleId="ab">
    <w:name w:val="Долен колонтитул Знак"/>
    <w:basedOn w:val="a0"/>
    <w:link w:val="aa"/>
    <w:uiPriority w:val="99"/>
    <w:rsid w:val="00843D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4"/>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a0"/>
    <w:uiPriority w:val="99"/>
    <w:semiHidden/>
    <w:rsid w:val="000F32B2"/>
    <w:rPr>
      <w:sz w:val="20"/>
      <w:szCs w:val="20"/>
    </w:rPr>
  </w:style>
  <w:style w:type="character" w:styleId="a5">
    <w:name w:val="footnote reference"/>
    <w:aliases w:val="Footnote symbol"/>
    <w:basedOn w:val="a0"/>
    <w:uiPriority w:val="99"/>
    <w:rsid w:val="000F32B2"/>
    <w:rPr>
      <w:rFonts w:cs="Times New Roman"/>
      <w:vertAlign w:val="superscript"/>
    </w:rPr>
  </w:style>
  <w:style w:type="character" w:customStyle="1" w:styleId="a4">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3"/>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a"/>
    <w:next w:val="a"/>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a"/>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a6">
    <w:name w:val="Balloon Text"/>
    <w:basedOn w:val="a"/>
    <w:link w:val="a7"/>
    <w:uiPriority w:val="99"/>
    <w:semiHidden/>
    <w:unhideWhenUsed/>
    <w:rsid w:val="0084536E"/>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84536E"/>
    <w:rPr>
      <w:rFonts w:ascii="Tahoma" w:hAnsi="Tahoma" w:cs="Tahoma"/>
      <w:sz w:val="16"/>
      <w:szCs w:val="16"/>
    </w:rPr>
  </w:style>
  <w:style w:type="paragraph" w:styleId="a8">
    <w:name w:val="header"/>
    <w:basedOn w:val="a"/>
    <w:link w:val="a9"/>
    <w:uiPriority w:val="99"/>
    <w:unhideWhenUsed/>
    <w:rsid w:val="00843DBF"/>
    <w:pPr>
      <w:tabs>
        <w:tab w:val="center" w:pos="4536"/>
        <w:tab w:val="right" w:pos="9072"/>
      </w:tabs>
      <w:spacing w:after="0" w:line="240" w:lineRule="auto"/>
    </w:pPr>
  </w:style>
  <w:style w:type="character" w:customStyle="1" w:styleId="a9">
    <w:name w:val="Горен колонтитул Знак"/>
    <w:basedOn w:val="a0"/>
    <w:link w:val="a8"/>
    <w:uiPriority w:val="99"/>
    <w:rsid w:val="00843DBF"/>
  </w:style>
  <w:style w:type="paragraph" w:styleId="aa">
    <w:name w:val="footer"/>
    <w:basedOn w:val="a"/>
    <w:link w:val="ab"/>
    <w:uiPriority w:val="99"/>
    <w:unhideWhenUsed/>
    <w:rsid w:val="00843DBF"/>
    <w:pPr>
      <w:tabs>
        <w:tab w:val="center" w:pos="4536"/>
        <w:tab w:val="right" w:pos="9072"/>
      </w:tabs>
      <w:spacing w:after="0" w:line="240" w:lineRule="auto"/>
    </w:pPr>
  </w:style>
  <w:style w:type="character" w:customStyle="1" w:styleId="ab">
    <w:name w:val="Долен колонтитул Знак"/>
    <w:basedOn w:val="a0"/>
    <w:link w:val="aa"/>
    <w:uiPriority w:val="99"/>
    <w:rsid w:val="00843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149363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81524-21BA-4B1C-ACD9-148B5A0A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4534</Words>
  <Characters>25850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Deyan Donchev</cp:lastModifiedBy>
  <cp:revision>13</cp:revision>
  <cp:lastPrinted>2017-01-09T11:31:00Z</cp:lastPrinted>
  <dcterms:created xsi:type="dcterms:W3CDTF">2016-11-03T12:28:00Z</dcterms:created>
  <dcterms:modified xsi:type="dcterms:W3CDTF">2019-02-18T07:39:00Z</dcterms:modified>
</cp:coreProperties>
</file>